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1B5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00A1D35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报价函</w:t>
      </w:r>
    </w:p>
    <w:p w14:paraId="1E3185E9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86E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广汉发展控股投资集团有限责任公司：</w:t>
      </w:r>
    </w:p>
    <w:p w14:paraId="540D08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2025年三季度及2025年度财务审计服务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) </w:t>
      </w:r>
    </w:p>
    <w:p w14:paraId="1728EC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D368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CC0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93E8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077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（公章）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617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4ACA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7FD9B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2A712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DB508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3703"/>
        <w:rPr>
          <w:rFonts w:ascii="微软雅黑" w:hAnsi="微软雅黑" w:eastAsia="微软雅黑" w:cs="微软雅黑"/>
          <w:color w:val="000000" w:themeColor="text1"/>
          <w:spacing w:val="-5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64473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E1080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E8E127C-219B-4F71-B26A-6D5F0A8AED6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C11C41A-EC25-4269-BC22-BAA03728C01C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C2AA389-337F-4D73-9D9C-9BB649CE12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571C782-F459-4AD6-B126-C3C1D746CA1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F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Date"/>
    <w:basedOn w:val="1"/>
    <w:next w:val="1"/>
    <w:qFormat/>
    <w:uiPriority w:val="99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2025-11-10T08:27:07Z</dcterms:created>
  <dc:creator>PC</dc:creator>
  <cp:lastModifiedBy>大大大南瓜</cp:lastModifiedBy>
  <dcterms:modified xsi:type="dcterms:W3CDTF">2025-11-10T08:27:27Z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eyJoZGlkIjoiMTY0ZWI2NTJkZjhlY2ZlOTM0NThiODIyYWQ1OGQ5NjIiLCJ1c2VySWQiOiIzODk0MTY4NzcifQ==</vt:lpwstr>
  </property>
  <property fmtid="{D5CDD505-2E9C-101B-9397-08002B2CF9AE}" pid="4" name="ICV">
    <vt:lpwstr>E5D22372EF1E42FDB1B7B9FD923B6DF0_12</vt:lpwstr>
  </property>
</Properties>
</file>