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50" w:type="dxa"/>
        <w:jc w:val="center"/>
        <w:tblLayout w:type="fixed"/>
        <w:tblLook w:val="04A0" w:firstRow="1" w:lastRow="0" w:firstColumn="1" w:lastColumn="0" w:noHBand="0" w:noVBand="1"/>
      </w:tblPr>
      <w:tblGrid>
        <w:gridCol w:w="723"/>
        <w:gridCol w:w="1770"/>
        <w:gridCol w:w="4219"/>
        <w:gridCol w:w="753"/>
        <w:gridCol w:w="851"/>
        <w:gridCol w:w="1134"/>
      </w:tblGrid>
      <w:tr w:rsidR="002D06BD" w14:paraId="7C39E2DD" w14:textId="77777777" w:rsidTr="00F45DF9">
        <w:trPr>
          <w:trHeight w:val="1560"/>
          <w:jc w:val="center"/>
        </w:trPr>
        <w:tc>
          <w:tcPr>
            <w:tcW w:w="945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2B661D3" w14:textId="3E1046DD" w:rsidR="002D06BD" w:rsidRDefault="00EE4BB7">
            <w:pPr>
              <w:widowControl/>
              <w:spacing w:line="480" w:lineRule="exact"/>
              <w:jc w:val="center"/>
              <w:textAlignment w:val="center"/>
              <w:rPr>
                <w:rFonts w:ascii="微软雅黑" w:eastAsia="微软雅黑" w:hAnsi="微软雅黑" w:cs="微软雅黑"/>
                <w:color w:val="000000"/>
                <w:sz w:val="40"/>
                <w:szCs w:val="40"/>
              </w:rPr>
            </w:pPr>
            <w:r>
              <w:rPr>
                <w:rFonts w:ascii="微软雅黑" w:eastAsia="微软雅黑" w:hAnsi="微软雅黑" w:cs="微软雅黑" w:hint="eastAsia"/>
                <w:color w:val="000000"/>
                <w:kern w:val="0"/>
                <w:sz w:val="40"/>
                <w:szCs w:val="40"/>
                <w:lang w:bidi="ar"/>
              </w:rPr>
              <w:t>2026四川省智能传感器产业供需对接大会暨第三届西部智能传感器产业大会</w:t>
            </w:r>
            <w:r w:rsidR="00BE564B">
              <w:rPr>
                <w:rFonts w:ascii="微软雅黑" w:eastAsia="微软雅黑" w:hAnsi="微软雅黑" w:cs="微软雅黑" w:hint="eastAsia"/>
                <w:color w:val="000000"/>
                <w:kern w:val="0"/>
                <w:sz w:val="40"/>
                <w:szCs w:val="40"/>
                <w:lang w:bidi="ar"/>
              </w:rPr>
              <w:t>会议服务</w:t>
            </w:r>
            <w:r>
              <w:rPr>
                <w:rFonts w:ascii="微软雅黑" w:eastAsia="微软雅黑" w:hAnsi="微软雅黑" w:cs="微软雅黑" w:hint="eastAsia"/>
                <w:color w:val="000000"/>
                <w:kern w:val="0"/>
                <w:sz w:val="40"/>
                <w:szCs w:val="40"/>
                <w:lang w:bidi="ar"/>
              </w:rPr>
              <w:t>清单</w:t>
            </w:r>
          </w:p>
        </w:tc>
      </w:tr>
      <w:tr w:rsidR="002D06BD" w14:paraId="38C1A459" w14:textId="77777777" w:rsidTr="00F45DF9">
        <w:trPr>
          <w:trHeight w:val="81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5E75C7" w14:textId="77777777" w:rsidR="002D06BD" w:rsidRDefault="00EE4BB7">
            <w:pPr>
              <w:widowControl/>
              <w:spacing w:line="440" w:lineRule="exact"/>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lang w:bidi="ar"/>
              </w:rPr>
              <w:t>序号</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3EBD" w14:textId="77777777" w:rsidR="002D06BD" w:rsidRDefault="00EE4BB7">
            <w:pPr>
              <w:widowControl/>
              <w:spacing w:line="440" w:lineRule="exact"/>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lang w:bidi="ar"/>
              </w:rPr>
              <w:t>项目名称</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48187" w14:textId="77777777" w:rsidR="002D06BD" w:rsidRDefault="00EE4BB7">
            <w:pPr>
              <w:widowControl/>
              <w:spacing w:line="440" w:lineRule="exact"/>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lang w:bidi="ar"/>
              </w:rPr>
              <w:t>项目描述</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69205E" w14:textId="77777777" w:rsidR="002D06BD" w:rsidRDefault="00EE4BB7">
            <w:pPr>
              <w:widowControl/>
              <w:spacing w:line="440" w:lineRule="exact"/>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lang w:bidi="ar"/>
              </w:rPr>
              <w:t>单位</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EA4B38" w14:textId="77777777" w:rsidR="002D06BD" w:rsidRDefault="00EE4BB7">
            <w:pPr>
              <w:widowControl/>
              <w:spacing w:line="440" w:lineRule="exact"/>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lang w:bidi="ar"/>
              </w:rPr>
              <w:t>数量</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7BCD1" w14:textId="14633D77" w:rsidR="002D06BD" w:rsidRDefault="00F45DF9">
            <w:pPr>
              <w:widowControl/>
              <w:spacing w:line="440" w:lineRule="exact"/>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lang w:bidi="ar"/>
              </w:rPr>
              <w:t>备注</w:t>
            </w:r>
          </w:p>
        </w:tc>
      </w:tr>
      <w:tr w:rsidR="002D06BD" w14:paraId="62435A68" w14:textId="77777777" w:rsidTr="00F45DF9">
        <w:trPr>
          <w:trHeight w:val="660"/>
          <w:jc w:val="center"/>
        </w:trPr>
        <w:tc>
          <w:tcPr>
            <w:tcW w:w="945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3B108" w14:textId="77777777" w:rsidR="002D06BD" w:rsidRDefault="00EE4BB7">
            <w:pPr>
              <w:widowControl/>
              <w:spacing w:line="440" w:lineRule="exact"/>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lang w:bidi="ar"/>
              </w:rPr>
              <w:t>外场布置</w:t>
            </w:r>
          </w:p>
        </w:tc>
      </w:tr>
      <w:tr w:rsidR="002D06BD" w14:paraId="729A6CB1"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6DE3C"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C97981"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主路口氛围导视装置</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F1CB98"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材质：钢木结构造型+车贴画面+立体字</w:t>
            </w:r>
            <w:r>
              <w:rPr>
                <w:rFonts w:ascii="微软雅黑" w:eastAsia="微软雅黑" w:hAnsi="微软雅黑" w:cs="微软雅黑" w:hint="eastAsia"/>
                <w:color w:val="000000"/>
                <w:kern w:val="0"/>
                <w:sz w:val="22"/>
                <w:szCs w:val="22"/>
                <w:lang w:bidi="ar"/>
              </w:rPr>
              <w:br/>
              <w:t>尺寸：11m*3.3m</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6CB6B4"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58C8D"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1DA70A" w14:textId="77777777" w:rsidR="002D06BD" w:rsidRDefault="002D06BD">
            <w:pPr>
              <w:widowControl/>
              <w:spacing w:line="440" w:lineRule="exact"/>
              <w:jc w:val="center"/>
              <w:rPr>
                <w:rFonts w:ascii="微软雅黑" w:eastAsia="微软雅黑" w:hAnsi="微软雅黑" w:cs="微软雅黑"/>
                <w:b/>
                <w:bCs/>
                <w:color w:val="000000"/>
                <w:sz w:val="22"/>
                <w:szCs w:val="22"/>
              </w:rPr>
            </w:pPr>
          </w:p>
        </w:tc>
      </w:tr>
      <w:tr w:rsidR="002D06BD" w14:paraId="67A4BF2E"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9D3A726"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FC19C4"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活动主题门头</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E352B"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门头造型：异形钢木结构特装门头20m*6m</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C2365"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B8D9A"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F69C7"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54E2093B"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8209C3"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3</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E752AB"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地面地贴</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4EFF3"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proofErr w:type="spellStart"/>
            <w:r>
              <w:rPr>
                <w:rFonts w:ascii="微软雅黑" w:eastAsia="微软雅黑" w:hAnsi="微软雅黑" w:cs="微软雅黑" w:hint="eastAsia"/>
                <w:color w:val="000000"/>
                <w:kern w:val="0"/>
                <w:sz w:val="22"/>
                <w:szCs w:val="22"/>
                <w:lang w:bidi="ar"/>
              </w:rPr>
              <w:t>pvc</w:t>
            </w:r>
            <w:proofErr w:type="spellEnd"/>
            <w:r>
              <w:rPr>
                <w:rFonts w:ascii="微软雅黑" w:eastAsia="微软雅黑" w:hAnsi="微软雅黑" w:cs="微软雅黑" w:hint="eastAsia"/>
                <w:color w:val="000000"/>
                <w:kern w:val="0"/>
                <w:sz w:val="22"/>
                <w:szCs w:val="22"/>
                <w:lang w:bidi="ar"/>
              </w:rPr>
              <w:t>地贴 45m*6m</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3A4EA"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m²</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9F23CD"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270</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25742"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0EF60B3B"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BC93E"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4</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8C2D5"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大会整体议程简介展板</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956F6"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材质：桁架+</w:t>
            </w:r>
            <w:proofErr w:type="gramStart"/>
            <w:r>
              <w:rPr>
                <w:rFonts w:ascii="微软雅黑" w:eastAsia="微软雅黑" w:hAnsi="微软雅黑" w:cs="微软雅黑" w:hint="eastAsia"/>
                <w:color w:val="000000"/>
                <w:kern w:val="0"/>
                <w:sz w:val="22"/>
                <w:szCs w:val="22"/>
                <w:lang w:bidi="ar"/>
              </w:rPr>
              <w:t>黑白布喷绘画</w:t>
            </w:r>
            <w:proofErr w:type="gramEnd"/>
            <w:r>
              <w:rPr>
                <w:rFonts w:ascii="微软雅黑" w:eastAsia="微软雅黑" w:hAnsi="微软雅黑" w:cs="微软雅黑" w:hint="eastAsia"/>
                <w:color w:val="000000"/>
                <w:kern w:val="0"/>
                <w:sz w:val="22"/>
                <w:szCs w:val="22"/>
                <w:lang w:bidi="ar"/>
              </w:rPr>
              <w:t>面</w:t>
            </w:r>
            <w:r>
              <w:rPr>
                <w:rFonts w:ascii="微软雅黑" w:eastAsia="微软雅黑" w:hAnsi="微软雅黑" w:cs="微软雅黑" w:hint="eastAsia"/>
                <w:color w:val="000000"/>
                <w:kern w:val="0"/>
                <w:sz w:val="22"/>
                <w:szCs w:val="22"/>
                <w:lang w:bidi="ar"/>
              </w:rPr>
              <w:br/>
              <w:t>尺寸：12m*1.5m*3.5m</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03126"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BABF6"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DF7F4E"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502FF105"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62A4A9"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5</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EAFB5"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现场应用场景整体平面布局图</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1E8C0"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材质：桁架+</w:t>
            </w:r>
            <w:proofErr w:type="gramStart"/>
            <w:r>
              <w:rPr>
                <w:rFonts w:ascii="微软雅黑" w:eastAsia="微软雅黑" w:hAnsi="微软雅黑" w:cs="微软雅黑" w:hint="eastAsia"/>
                <w:color w:val="000000"/>
                <w:kern w:val="0"/>
                <w:sz w:val="22"/>
                <w:szCs w:val="22"/>
                <w:lang w:bidi="ar"/>
              </w:rPr>
              <w:t>黑白布喷绘画</w:t>
            </w:r>
            <w:proofErr w:type="gramEnd"/>
            <w:r>
              <w:rPr>
                <w:rFonts w:ascii="微软雅黑" w:eastAsia="微软雅黑" w:hAnsi="微软雅黑" w:cs="微软雅黑" w:hint="eastAsia"/>
                <w:color w:val="000000"/>
                <w:kern w:val="0"/>
                <w:sz w:val="22"/>
                <w:szCs w:val="22"/>
                <w:lang w:bidi="ar"/>
              </w:rPr>
              <w:t>面</w:t>
            </w:r>
            <w:r>
              <w:rPr>
                <w:rFonts w:ascii="微软雅黑" w:eastAsia="微软雅黑" w:hAnsi="微软雅黑" w:cs="微软雅黑" w:hint="eastAsia"/>
                <w:color w:val="000000"/>
                <w:kern w:val="0"/>
                <w:sz w:val="22"/>
                <w:szCs w:val="22"/>
                <w:lang w:bidi="ar"/>
              </w:rPr>
              <w:br/>
              <w:t>尺寸：12m*1.5m*3.5m</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4332"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0EB1A"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8ED6F5"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40FF442D"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238020"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6</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7007C1"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导视装置</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0CB779"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材质：桁架+</w:t>
            </w:r>
            <w:proofErr w:type="gramStart"/>
            <w:r>
              <w:rPr>
                <w:rFonts w:ascii="微软雅黑" w:eastAsia="微软雅黑" w:hAnsi="微软雅黑" w:cs="微软雅黑" w:hint="eastAsia"/>
                <w:color w:val="000000"/>
                <w:kern w:val="0"/>
                <w:sz w:val="22"/>
                <w:szCs w:val="22"/>
                <w:lang w:bidi="ar"/>
              </w:rPr>
              <w:t>黑白布喷绘画</w:t>
            </w:r>
            <w:proofErr w:type="gramEnd"/>
            <w:r>
              <w:rPr>
                <w:rFonts w:ascii="微软雅黑" w:eastAsia="微软雅黑" w:hAnsi="微软雅黑" w:cs="微软雅黑" w:hint="eastAsia"/>
                <w:color w:val="000000"/>
                <w:kern w:val="0"/>
                <w:sz w:val="22"/>
                <w:szCs w:val="22"/>
                <w:lang w:bidi="ar"/>
              </w:rPr>
              <w:t>面</w:t>
            </w:r>
            <w:r>
              <w:rPr>
                <w:rFonts w:ascii="微软雅黑" w:eastAsia="微软雅黑" w:hAnsi="微软雅黑" w:cs="微软雅黑" w:hint="eastAsia"/>
                <w:color w:val="000000"/>
                <w:kern w:val="0"/>
                <w:sz w:val="22"/>
                <w:szCs w:val="22"/>
                <w:lang w:bidi="ar"/>
              </w:rPr>
              <w:br/>
              <w:t>尺寸：5m*1.5m*3m</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384CE"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BFB14D"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FDC4D6"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62360534"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52F72"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7</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2B8F9"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打围物料</w:t>
            </w:r>
          </w:p>
        </w:tc>
        <w:tc>
          <w:tcPr>
            <w:tcW w:w="4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AAD2B8"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红带礼宾杆、不锈钢铁马</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06C085"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2F3A2"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3B992C"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1B00E703" w14:textId="77777777" w:rsidTr="00F45DF9">
        <w:trPr>
          <w:trHeight w:val="660"/>
          <w:jc w:val="center"/>
        </w:trPr>
        <w:tc>
          <w:tcPr>
            <w:tcW w:w="945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EB1214" w14:textId="77777777" w:rsidR="002D06BD" w:rsidRDefault="00EE4BB7">
            <w:pPr>
              <w:widowControl/>
              <w:spacing w:line="440" w:lineRule="exact"/>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lang w:bidi="ar"/>
              </w:rPr>
              <w:t>现场应用场景布置</w:t>
            </w:r>
          </w:p>
        </w:tc>
      </w:tr>
      <w:tr w:rsidR="002D06BD" w14:paraId="3EC7EB8B"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3FC7D5"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8</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3D26F8"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欢迎装置</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6211F"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钢木结构造型+钢化玻璃+立体字+LED灯带</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53A70B"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125B70"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AD4B6"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547CBA06"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B01D5"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9</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95507"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西部智能传感器产业成果区</w:t>
            </w:r>
            <w:r>
              <w:rPr>
                <w:rFonts w:ascii="微软雅黑" w:eastAsia="微软雅黑" w:hAnsi="微软雅黑" w:cs="微软雅黑" w:hint="eastAsia"/>
                <w:color w:val="000000"/>
                <w:kern w:val="0"/>
                <w:sz w:val="22"/>
                <w:szCs w:val="22"/>
                <w:lang w:bidi="ar"/>
              </w:rPr>
              <w:br/>
              <w:t>（德阳，广汉产业简介）</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DC7124"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钢木结构造型展板+车贴画面+软膜灯箱+立体字+魔方造型</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AE248"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E1C0"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9FEEA7"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615D1E0F"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D8D3CD"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10</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E018B"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展商服务处</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74BB7E"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木作背板+车贴画面+软膜灯箱+地面地台+桌椅</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DFF7B0"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998DA"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8C5F42"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463F2A20"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7FE7E9"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11</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194AE"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广汉特色产品展</w:t>
            </w:r>
            <w:r>
              <w:rPr>
                <w:rFonts w:ascii="微软雅黑" w:eastAsia="微软雅黑" w:hAnsi="微软雅黑" w:cs="微软雅黑" w:hint="eastAsia"/>
                <w:color w:val="000000"/>
                <w:kern w:val="0"/>
                <w:sz w:val="22"/>
                <w:szCs w:val="22"/>
                <w:lang w:bidi="ar"/>
              </w:rPr>
              <w:lastRenderedPageBreak/>
              <w:t>区</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3F2ED"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lastRenderedPageBreak/>
              <w:t>木作造型+车贴画面+PVC装饰 +LED灯</w:t>
            </w:r>
            <w:r>
              <w:rPr>
                <w:rFonts w:ascii="微软雅黑" w:eastAsia="微软雅黑" w:hAnsi="微软雅黑" w:cs="微软雅黑" w:hint="eastAsia"/>
                <w:color w:val="000000"/>
                <w:kern w:val="0"/>
                <w:sz w:val="22"/>
                <w:szCs w:val="22"/>
                <w:lang w:bidi="ar"/>
              </w:rPr>
              <w:lastRenderedPageBreak/>
              <w:t>带+洽谈桌椅+显示屏</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F38AF"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lastRenderedPageBreak/>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D6F33A"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FA0410"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2B292568"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9D356C"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12</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C799A"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洽谈区</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748DB"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地面地台+洽谈桌椅+</w:t>
            </w:r>
            <w:proofErr w:type="gramStart"/>
            <w:r>
              <w:rPr>
                <w:rFonts w:ascii="微软雅黑" w:eastAsia="微软雅黑" w:hAnsi="微软雅黑" w:cs="微软雅黑" w:hint="eastAsia"/>
                <w:color w:val="000000"/>
                <w:kern w:val="0"/>
                <w:sz w:val="22"/>
                <w:szCs w:val="22"/>
                <w:lang w:bidi="ar"/>
              </w:rPr>
              <w:t>花箱</w:t>
            </w:r>
            <w:proofErr w:type="gramEnd"/>
            <w:r>
              <w:rPr>
                <w:rFonts w:ascii="微软雅黑" w:eastAsia="微软雅黑" w:hAnsi="微软雅黑" w:cs="微软雅黑" w:hint="eastAsia"/>
                <w:color w:val="000000"/>
                <w:kern w:val="0"/>
                <w:sz w:val="22"/>
                <w:szCs w:val="22"/>
                <w:lang w:bidi="ar"/>
              </w:rPr>
              <w:t>+氛围装置+电视机</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E18261"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0747B"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94661"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0351C212"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E4413D"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13</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80C69"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左侧</w:t>
            </w:r>
            <w:proofErr w:type="gramStart"/>
            <w:r>
              <w:rPr>
                <w:rFonts w:ascii="微软雅黑" w:eastAsia="微软雅黑" w:hAnsi="微软雅黑" w:cs="微软雅黑" w:hint="eastAsia"/>
                <w:color w:val="000000"/>
                <w:kern w:val="0"/>
                <w:sz w:val="22"/>
                <w:szCs w:val="22"/>
                <w:lang w:bidi="ar"/>
              </w:rPr>
              <w:t>产品岛台</w:t>
            </w:r>
            <w:proofErr w:type="gramEnd"/>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7C70F2"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地面地贴+圆环吧台+</w:t>
            </w:r>
            <w:proofErr w:type="gramStart"/>
            <w:r>
              <w:rPr>
                <w:rFonts w:ascii="微软雅黑" w:eastAsia="微软雅黑" w:hAnsi="微软雅黑" w:cs="微软雅黑" w:hint="eastAsia"/>
                <w:color w:val="000000"/>
                <w:kern w:val="0"/>
                <w:sz w:val="22"/>
                <w:szCs w:val="22"/>
                <w:lang w:bidi="ar"/>
              </w:rPr>
              <w:t>包柱造型</w:t>
            </w:r>
            <w:proofErr w:type="gramEnd"/>
            <w:r>
              <w:rPr>
                <w:rFonts w:ascii="微软雅黑" w:eastAsia="微软雅黑" w:hAnsi="微软雅黑" w:cs="微软雅黑" w:hint="eastAsia"/>
                <w:color w:val="000000"/>
                <w:kern w:val="0"/>
                <w:sz w:val="22"/>
                <w:szCs w:val="22"/>
                <w:lang w:bidi="ar"/>
              </w:rPr>
              <w:t>+顶部圆环造型</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DD261"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1208F"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F0BA66"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0A584FFA"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49AA2A"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14</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18E3C"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省内重点传感企业应用场景布置</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3C732D"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木作造型+车贴画面+PVC装饰+LED灯带+展台+电视机</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0794C1"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6D8D19"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E7D70A"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3B152CC1"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9C1FC"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15</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AC4C6"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省外重点传感企业应用场景布置</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263ADC"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木作造型+车贴画面+PVC装饰+LED灯带+展台+电视机</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A47B4"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C5915"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346E05"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217D20FE"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39A08B"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16</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B796B0"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高校科研成果现场应用场景</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2A622"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木作造型+车贴画面+PVC装饰+LED灯带+展台+电视机</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80C0F"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081167"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150A3B"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6689420C"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E018DB"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17</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F659A"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右侧</w:t>
            </w:r>
            <w:proofErr w:type="gramStart"/>
            <w:r>
              <w:rPr>
                <w:rFonts w:ascii="微软雅黑" w:eastAsia="微软雅黑" w:hAnsi="微软雅黑" w:cs="微软雅黑" w:hint="eastAsia"/>
                <w:color w:val="000000"/>
                <w:kern w:val="0"/>
                <w:sz w:val="22"/>
                <w:szCs w:val="22"/>
                <w:lang w:bidi="ar"/>
              </w:rPr>
              <w:t>产品岛台</w:t>
            </w:r>
            <w:proofErr w:type="gramEnd"/>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FAD276"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地面地贴+展柜+顶部圆环造型+电视机</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8978E"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B9FE9"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5E0077"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3A2951A6"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EAA92B"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18</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AAE97D"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地面地贴及地毯</w:t>
            </w:r>
          </w:p>
        </w:tc>
        <w:tc>
          <w:tcPr>
            <w:tcW w:w="4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96FEB"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地面地贴+通道地毯</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53F1BB"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A7F387"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4F76BF"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1107DAA1"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632543"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19</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337B9"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导视装置</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70A24"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桁架导视+</w:t>
            </w:r>
            <w:proofErr w:type="gramStart"/>
            <w:r>
              <w:rPr>
                <w:rFonts w:ascii="微软雅黑" w:eastAsia="微软雅黑" w:hAnsi="微软雅黑" w:cs="微软雅黑" w:hint="eastAsia"/>
                <w:color w:val="000000"/>
                <w:kern w:val="0"/>
                <w:sz w:val="22"/>
                <w:szCs w:val="22"/>
                <w:lang w:bidi="ar"/>
              </w:rPr>
              <w:t>丽屏导视</w:t>
            </w:r>
            <w:proofErr w:type="gramEnd"/>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64E06E"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98C7D"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CFD285"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477C5E38"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761646"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20</w:t>
            </w:r>
          </w:p>
        </w:tc>
        <w:tc>
          <w:tcPr>
            <w:tcW w:w="17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A3425"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电源线路</w:t>
            </w:r>
          </w:p>
        </w:tc>
        <w:tc>
          <w:tcPr>
            <w:tcW w:w="4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20BAF2"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现场应用场景类型线路铺设+压线槽+电箱</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4CDB17"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0BC04"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945BE"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220EFC53" w14:textId="77777777" w:rsidTr="00F45DF9">
        <w:trPr>
          <w:trHeight w:val="660"/>
          <w:jc w:val="center"/>
        </w:trPr>
        <w:tc>
          <w:tcPr>
            <w:tcW w:w="945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8AC19" w14:textId="77777777" w:rsidR="002D06BD" w:rsidRDefault="00EE4BB7">
            <w:pPr>
              <w:widowControl/>
              <w:spacing w:line="440" w:lineRule="exact"/>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lang w:bidi="ar"/>
              </w:rPr>
              <w:t>2026西部传感产业供需对接会暨第三届四川传感产业发展大会</w:t>
            </w:r>
            <w:proofErr w:type="gramStart"/>
            <w:r>
              <w:rPr>
                <w:rFonts w:ascii="微软雅黑" w:eastAsia="微软雅黑" w:hAnsi="微软雅黑" w:cs="微软雅黑" w:hint="eastAsia"/>
                <w:b/>
                <w:bCs/>
                <w:color w:val="000000"/>
                <w:kern w:val="0"/>
                <w:sz w:val="22"/>
                <w:szCs w:val="22"/>
                <w:lang w:bidi="ar"/>
              </w:rPr>
              <w:t>主会议</w:t>
            </w:r>
            <w:proofErr w:type="gramEnd"/>
          </w:p>
        </w:tc>
      </w:tr>
      <w:tr w:rsidR="002D06BD" w14:paraId="62EE2F24"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65BD4"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21</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74C397"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舞台搭建</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E711E"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舞台搭建+舞台面板+</w:t>
            </w:r>
            <w:proofErr w:type="gramStart"/>
            <w:r>
              <w:rPr>
                <w:rFonts w:ascii="微软雅黑" w:eastAsia="微软雅黑" w:hAnsi="微软雅黑" w:cs="微软雅黑" w:hint="eastAsia"/>
                <w:color w:val="000000"/>
                <w:kern w:val="0"/>
                <w:sz w:val="22"/>
                <w:szCs w:val="22"/>
                <w:lang w:bidi="ar"/>
              </w:rPr>
              <w:t>舞台梯步</w:t>
            </w:r>
            <w:proofErr w:type="gramEnd"/>
            <w:r>
              <w:rPr>
                <w:rFonts w:ascii="微软雅黑" w:eastAsia="微软雅黑" w:hAnsi="微软雅黑" w:cs="微软雅黑" w:hint="eastAsia"/>
                <w:color w:val="000000"/>
                <w:kern w:val="0"/>
                <w:sz w:val="22"/>
                <w:szCs w:val="22"/>
                <w:lang w:bidi="ar"/>
              </w:rPr>
              <w:t>+舞台地毯+屏幕边框</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9B642"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092F4"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C16E8"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33754F8C"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BC0ADC"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22</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6F1272"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舞台设备</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943A0"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LED显示屏+音响系统+音响系统</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00B976"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74559"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F3F986"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1726F749"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A4B840"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23</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7718BC"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活动物料</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D8937"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签到区、媒体采访区、签约装置、启动装置、控台围挡、演讲台、</w:t>
            </w:r>
            <w:proofErr w:type="gramStart"/>
            <w:r>
              <w:rPr>
                <w:rFonts w:ascii="微软雅黑" w:eastAsia="微软雅黑" w:hAnsi="微软雅黑" w:cs="微软雅黑" w:hint="eastAsia"/>
                <w:color w:val="000000"/>
                <w:kern w:val="0"/>
                <w:sz w:val="22"/>
                <w:szCs w:val="22"/>
                <w:lang w:bidi="ar"/>
              </w:rPr>
              <w:t>茶歇区</w:t>
            </w:r>
            <w:proofErr w:type="gramEnd"/>
            <w:r>
              <w:rPr>
                <w:rFonts w:ascii="微软雅黑" w:eastAsia="微软雅黑" w:hAnsi="微软雅黑" w:cs="微软雅黑" w:hint="eastAsia"/>
                <w:color w:val="000000"/>
                <w:kern w:val="0"/>
                <w:sz w:val="22"/>
                <w:szCs w:val="22"/>
                <w:lang w:bidi="ar"/>
              </w:rPr>
              <w:t>、定制不锈钢奖牌</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FC41E"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A5F6B"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64E308"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73F8C14D"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09645D"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24</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4C0FF"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会议物资</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C88CB"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桌卡、话筒贴、手卡、证件、会务手册、参展手册、手提袋、现场打印机、椅背贴</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2F582"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4263A"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289FFC"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37F74D4B"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ECF17"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25</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BA026A"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会议人员</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9A03D7"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主持人（含服装）省级电视台专业主持、礼仪人员（含服装）、会议图片集、会议执行服务人员</w:t>
            </w:r>
          </w:p>
        </w:tc>
        <w:tc>
          <w:tcPr>
            <w:tcW w:w="75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FD05E2"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3F09B3"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4DF53" w14:textId="77777777" w:rsidR="002D06BD" w:rsidRDefault="002D06BD">
            <w:pPr>
              <w:widowControl/>
              <w:spacing w:line="440" w:lineRule="exact"/>
              <w:jc w:val="center"/>
              <w:rPr>
                <w:rFonts w:ascii="微软雅黑" w:eastAsia="微软雅黑" w:hAnsi="微软雅黑" w:cs="微软雅黑"/>
                <w:color w:val="000000"/>
                <w:sz w:val="22"/>
                <w:szCs w:val="22"/>
              </w:rPr>
            </w:pPr>
          </w:p>
        </w:tc>
      </w:tr>
      <w:tr w:rsidR="002D06BD" w14:paraId="29379F84" w14:textId="77777777" w:rsidTr="00F45DF9">
        <w:trPr>
          <w:trHeight w:val="660"/>
          <w:jc w:val="center"/>
        </w:trPr>
        <w:tc>
          <w:tcPr>
            <w:tcW w:w="9450"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795621B3" w14:textId="77777777" w:rsidR="002D06BD" w:rsidRDefault="00EE4BB7">
            <w:pPr>
              <w:widowControl/>
              <w:spacing w:line="440" w:lineRule="exact"/>
              <w:jc w:val="center"/>
              <w:textAlignment w:val="center"/>
              <w:rPr>
                <w:rFonts w:ascii="微软雅黑" w:eastAsia="微软雅黑" w:hAnsi="微软雅黑" w:cs="微软雅黑"/>
                <w:b/>
                <w:bCs/>
                <w:color w:val="000000"/>
                <w:sz w:val="22"/>
                <w:szCs w:val="22"/>
              </w:rPr>
            </w:pPr>
            <w:r>
              <w:rPr>
                <w:rFonts w:ascii="微软雅黑" w:eastAsia="微软雅黑" w:hAnsi="微软雅黑" w:cs="微软雅黑" w:hint="eastAsia"/>
                <w:b/>
                <w:bCs/>
                <w:color w:val="000000"/>
                <w:kern w:val="0"/>
                <w:sz w:val="22"/>
                <w:szCs w:val="22"/>
                <w:lang w:bidi="ar"/>
              </w:rPr>
              <w:lastRenderedPageBreak/>
              <w:t>其他部分</w:t>
            </w:r>
          </w:p>
        </w:tc>
      </w:tr>
      <w:tr w:rsidR="002D06BD" w14:paraId="2911610A"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4ADC01"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26</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51C35"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开幕式及展区</w:t>
            </w:r>
          </w:p>
        </w:tc>
        <w:tc>
          <w:tcPr>
            <w:tcW w:w="4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483CB5"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流程全控、现场导演</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57746F"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25523"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7BCC20" w14:textId="77777777" w:rsidR="002D06BD" w:rsidRDefault="002D06BD">
            <w:pPr>
              <w:widowControl/>
              <w:spacing w:line="440" w:lineRule="exact"/>
              <w:jc w:val="center"/>
              <w:rPr>
                <w:rFonts w:ascii="微软雅黑" w:eastAsia="微软雅黑" w:hAnsi="微软雅黑" w:cs="微软雅黑"/>
                <w:b/>
                <w:bCs/>
                <w:color w:val="000000"/>
                <w:sz w:val="22"/>
                <w:szCs w:val="22"/>
              </w:rPr>
            </w:pPr>
          </w:p>
        </w:tc>
      </w:tr>
      <w:tr w:rsidR="002D06BD" w14:paraId="6D5BF322"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C1B368"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27</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060AD"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24号行业会议</w:t>
            </w:r>
          </w:p>
        </w:tc>
        <w:tc>
          <w:tcPr>
            <w:tcW w:w="421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CF1A17"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活动物料、舞台舞美、音响等设备、执行人员等</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5960AA"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1AD79"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BC703E" w14:textId="77777777" w:rsidR="002D06BD" w:rsidRDefault="002D06BD">
            <w:pPr>
              <w:widowControl/>
              <w:spacing w:line="440" w:lineRule="exact"/>
              <w:jc w:val="center"/>
              <w:rPr>
                <w:rFonts w:ascii="微软雅黑" w:eastAsia="微软雅黑" w:hAnsi="微软雅黑" w:cs="微软雅黑"/>
                <w:b/>
                <w:bCs/>
                <w:color w:val="000000"/>
                <w:sz w:val="22"/>
                <w:szCs w:val="22"/>
              </w:rPr>
            </w:pPr>
          </w:p>
        </w:tc>
      </w:tr>
      <w:tr w:rsidR="002D06BD" w14:paraId="30679D97" w14:textId="77777777" w:rsidTr="00F45DF9">
        <w:trPr>
          <w:trHeight w:val="660"/>
          <w:jc w:val="center"/>
        </w:trPr>
        <w:tc>
          <w:tcPr>
            <w:tcW w:w="72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9FC98B"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28</w:t>
            </w:r>
          </w:p>
        </w:tc>
        <w:tc>
          <w:tcPr>
            <w:tcW w:w="17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AAB976"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活动其它不分</w:t>
            </w:r>
          </w:p>
        </w:tc>
        <w:tc>
          <w:tcPr>
            <w:tcW w:w="421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3F099C" w14:textId="77777777" w:rsidR="002D06BD" w:rsidRDefault="00EE4BB7">
            <w:pPr>
              <w:widowControl/>
              <w:spacing w:line="440" w:lineRule="exact"/>
              <w:jc w:val="left"/>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策划设计、活动安评、活动保险、展览展示服务、审计费用、全场录制、安装拆除费用</w:t>
            </w:r>
          </w:p>
        </w:tc>
        <w:tc>
          <w:tcPr>
            <w:tcW w:w="75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46CD7"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项</w:t>
            </w:r>
          </w:p>
        </w:tc>
        <w:tc>
          <w:tcPr>
            <w:tcW w:w="85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FD08E1" w14:textId="77777777" w:rsidR="002D06BD" w:rsidRDefault="00EE4BB7">
            <w:pPr>
              <w:widowControl/>
              <w:spacing w:line="440" w:lineRule="exact"/>
              <w:jc w:val="center"/>
              <w:textAlignment w:val="center"/>
              <w:rPr>
                <w:rFonts w:ascii="微软雅黑" w:eastAsia="微软雅黑" w:hAnsi="微软雅黑" w:cs="微软雅黑"/>
                <w:color w:val="000000"/>
                <w:sz w:val="22"/>
                <w:szCs w:val="22"/>
              </w:rPr>
            </w:pPr>
            <w:r>
              <w:rPr>
                <w:rFonts w:ascii="微软雅黑" w:eastAsia="微软雅黑" w:hAnsi="微软雅黑" w:cs="微软雅黑" w:hint="eastAsia"/>
                <w:color w:val="000000"/>
                <w:kern w:val="0"/>
                <w:sz w:val="22"/>
                <w:szCs w:val="22"/>
                <w:lang w:bidi="ar"/>
              </w:rPr>
              <w:t>1</w:t>
            </w:r>
          </w:p>
        </w:tc>
        <w:tc>
          <w:tcPr>
            <w:tcW w:w="113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9241FF" w14:textId="77777777" w:rsidR="002D06BD" w:rsidRDefault="002D06BD">
            <w:pPr>
              <w:widowControl/>
              <w:spacing w:line="440" w:lineRule="exact"/>
              <w:jc w:val="center"/>
              <w:rPr>
                <w:rFonts w:ascii="微软雅黑" w:eastAsia="微软雅黑" w:hAnsi="微软雅黑" w:cs="微软雅黑"/>
                <w:b/>
                <w:bCs/>
                <w:color w:val="000000"/>
                <w:sz w:val="22"/>
                <w:szCs w:val="22"/>
              </w:rPr>
            </w:pPr>
          </w:p>
        </w:tc>
      </w:tr>
    </w:tbl>
    <w:p w14:paraId="4F518E99" w14:textId="77777777" w:rsidR="002D06BD" w:rsidRDefault="002D06BD"/>
    <w:sectPr w:rsidR="002D06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FA9C8" w14:textId="77777777" w:rsidR="00A76A4E" w:rsidRDefault="00A76A4E" w:rsidP="00BE564B">
      <w:r>
        <w:separator/>
      </w:r>
    </w:p>
  </w:endnote>
  <w:endnote w:type="continuationSeparator" w:id="0">
    <w:p w14:paraId="0F04BE20" w14:textId="77777777" w:rsidR="00A76A4E" w:rsidRDefault="00A76A4E" w:rsidP="00BE5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5690D" w14:textId="77777777" w:rsidR="00A76A4E" w:rsidRDefault="00A76A4E" w:rsidP="00BE564B">
      <w:r>
        <w:separator/>
      </w:r>
    </w:p>
  </w:footnote>
  <w:footnote w:type="continuationSeparator" w:id="0">
    <w:p w14:paraId="2F37569C" w14:textId="77777777" w:rsidR="00A76A4E" w:rsidRDefault="00A76A4E" w:rsidP="00BE56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F1D689A"/>
    <w:rsid w:val="002D06BD"/>
    <w:rsid w:val="00A76A4E"/>
    <w:rsid w:val="00BE564B"/>
    <w:rsid w:val="00EE4BB7"/>
    <w:rsid w:val="00F45DF9"/>
    <w:rsid w:val="0F1D68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151AEF"/>
  <w15:docId w15:val="{34C5CAB0-0A57-4AF6-AF46-138183421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BE564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BE564B"/>
    <w:rPr>
      <w:rFonts w:asciiTheme="minorHAnsi" w:eastAsiaTheme="minorEastAsia" w:hAnsiTheme="minorHAnsi" w:cstheme="minorBidi"/>
      <w:kern w:val="2"/>
      <w:sz w:val="18"/>
      <w:szCs w:val="18"/>
    </w:rPr>
  </w:style>
  <w:style w:type="paragraph" w:styleId="a5">
    <w:name w:val="footer"/>
    <w:basedOn w:val="a"/>
    <w:link w:val="a6"/>
    <w:rsid w:val="00BE564B"/>
    <w:pPr>
      <w:tabs>
        <w:tab w:val="center" w:pos="4153"/>
        <w:tab w:val="right" w:pos="8306"/>
      </w:tabs>
      <w:snapToGrid w:val="0"/>
      <w:jc w:val="left"/>
    </w:pPr>
    <w:rPr>
      <w:sz w:val="18"/>
      <w:szCs w:val="18"/>
    </w:rPr>
  </w:style>
  <w:style w:type="character" w:customStyle="1" w:styleId="a6">
    <w:name w:val="页脚 字符"/>
    <w:basedOn w:val="a0"/>
    <w:link w:val="a5"/>
    <w:rsid w:val="00BE564B"/>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193</Words>
  <Characters>1101</Characters>
  <Application>Microsoft Office Word</Application>
  <DocSecurity>0</DocSecurity>
  <Lines>9</Lines>
  <Paragraphs>2</Paragraphs>
  <ScaleCrop>false</ScaleCrop>
  <Company/>
  <LinksUpToDate>false</LinksUpToDate>
  <CharactersWithSpaces>1292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苟先森</dc:creator>
  <cp:lastModifiedBy>Eisenheim</cp:lastModifiedBy>
  <cp:revision>3</cp:revision>
  <dcterms:created xsi:type="dcterms:W3CDTF">2026-05-29T14:35:00Z</dcterms:created>
  <dcterms:modified xsi:type="dcterms:W3CDTF">2026-05-29T14:51:00Z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E96221DDBB344B01B44674833D623CEC_11</vt:lpwstr>
  </property>
  <property fmtid="{D5CDD505-2E9C-101B-9397-08002B2CF9AE}" pid="4" name="KSOTemplateDocerSaveRecord">
    <vt:lpwstr>eyJoZGlkIjoiMGIwMTI0MzQwZDYyNTQzZjIyOTRjMDE3NjVjYmRhMmUiLCJ1c2VySWQiOiIxNTgzMzg5MTkxIn0=</vt:lpwstr>
  </property>
</Properties>
</file>